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A30F9" w14:textId="77777777" w:rsidR="00604E40" w:rsidRPr="00252703" w:rsidRDefault="00604E40" w:rsidP="00604E40">
      <w:pPr>
        <w:pageBreakBefore/>
        <w:snapToGrid w:val="0"/>
        <w:spacing w:line="520" w:lineRule="exact"/>
        <w:rPr>
          <w:rFonts w:ascii="黑体" w:eastAsia="黑体" w:hAnsi="黑体" w:cs="仿宋_GB2312" w:hint="eastAsia"/>
          <w:b/>
          <w:bCs/>
          <w:sz w:val="32"/>
          <w:szCs w:val="32"/>
        </w:rPr>
      </w:pPr>
      <w:bookmarkStart w:id="0" w:name="OLE_LINK10"/>
      <w:r w:rsidRPr="00252703">
        <w:rPr>
          <w:rFonts w:ascii="黑体" w:eastAsia="黑体" w:hAnsi="黑体" w:cs="仿宋_GB2312" w:hint="eastAsia"/>
          <w:b/>
          <w:bCs/>
          <w:sz w:val="32"/>
          <w:szCs w:val="32"/>
        </w:rPr>
        <w:t>附件1</w:t>
      </w:r>
    </w:p>
    <w:bookmarkEnd w:id="0"/>
    <w:p w14:paraId="1AA56CF8" w14:textId="77777777" w:rsidR="00604E40" w:rsidRDefault="00604E40" w:rsidP="00604E40">
      <w:pPr>
        <w:snapToGrid w:val="0"/>
        <w:spacing w:line="520" w:lineRule="exact"/>
        <w:jc w:val="center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</w:p>
    <w:p w14:paraId="57521586" w14:textId="77777777" w:rsidR="00604E40" w:rsidRPr="00252703" w:rsidRDefault="00604E40" w:rsidP="00604E40">
      <w:pPr>
        <w:snapToGrid w:val="0"/>
        <w:spacing w:line="520" w:lineRule="exact"/>
        <w:jc w:val="center"/>
        <w:rPr>
          <w:rFonts w:ascii="黑体" w:eastAsia="黑体" w:hAnsi="黑体" w:cs="仿宋_GB2312" w:hint="eastAsia"/>
          <w:b/>
          <w:bCs/>
          <w:sz w:val="36"/>
          <w:szCs w:val="36"/>
        </w:rPr>
      </w:pPr>
      <w:r w:rsidRPr="00252703">
        <w:rPr>
          <w:rFonts w:ascii="黑体" w:eastAsia="黑体" w:hAnsi="黑体" w:cs="仿宋_GB2312" w:hint="eastAsia"/>
          <w:b/>
          <w:bCs/>
          <w:sz w:val="36"/>
          <w:szCs w:val="36"/>
          <w:shd w:val="clear" w:color="auto" w:fill="FFFFFF"/>
        </w:rPr>
        <w:t>法律顾问服务内容和要求</w:t>
      </w:r>
    </w:p>
    <w:p w14:paraId="03108EB3" w14:textId="77777777" w:rsidR="00604E40" w:rsidRPr="00252703" w:rsidRDefault="00604E40" w:rsidP="00604E40">
      <w:pPr>
        <w:snapToGrid w:val="0"/>
        <w:spacing w:line="520" w:lineRule="exact"/>
        <w:jc w:val="center"/>
        <w:rPr>
          <w:rFonts w:ascii="仿宋" w:eastAsia="仿宋" w:hAnsi="仿宋" w:cs="仿宋_GB2312" w:hint="eastAsia"/>
          <w:sz w:val="32"/>
          <w:szCs w:val="32"/>
        </w:rPr>
      </w:pPr>
    </w:p>
    <w:p w14:paraId="2D3F146A" w14:textId="77777777" w:rsidR="00604E40" w:rsidRPr="00252703" w:rsidRDefault="00604E40" w:rsidP="00604E40">
      <w:pPr>
        <w:snapToGrid w:val="0"/>
        <w:spacing w:line="52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>一、对我会涉及的日常法律问题提供法律咨询。</w:t>
      </w:r>
    </w:p>
    <w:p w14:paraId="67FEE081" w14:textId="77777777" w:rsidR="00604E40" w:rsidRPr="00252703" w:rsidRDefault="00604E40" w:rsidP="00604E40">
      <w:pPr>
        <w:snapToGrid w:val="0"/>
        <w:spacing w:line="52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二、对我会草拟各类法律文书的有效性及合法性进行全面审查，并提出法律意见。 </w:t>
      </w:r>
    </w:p>
    <w:p w14:paraId="37F795F9" w14:textId="77777777" w:rsidR="00604E40" w:rsidRPr="00252703" w:rsidRDefault="00604E40" w:rsidP="00604E40">
      <w:pPr>
        <w:snapToGrid w:val="0"/>
        <w:spacing w:line="52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三、为我会草拟和修改各类合同提供参考意见，争取为我会获得法律允许范围内的最大利益。 </w:t>
      </w:r>
    </w:p>
    <w:p w14:paraId="30413485" w14:textId="77777777" w:rsidR="00604E40" w:rsidRPr="00252703" w:rsidRDefault="00604E40" w:rsidP="00604E40">
      <w:pPr>
        <w:snapToGrid w:val="0"/>
        <w:spacing w:line="52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四、根据我会需要，列席我会内部会议，现场提供法律咨询。 </w:t>
      </w:r>
    </w:p>
    <w:p w14:paraId="50889B98" w14:textId="77777777" w:rsidR="00604E40" w:rsidRPr="00252703" w:rsidRDefault="00604E40" w:rsidP="00604E40">
      <w:pPr>
        <w:snapToGrid w:val="0"/>
        <w:spacing w:line="52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五、根据我会需要，不定期向我会介绍宣传国家和地方新颁布的有关法律法规。 </w:t>
      </w:r>
    </w:p>
    <w:p w14:paraId="23C608C9" w14:textId="77777777" w:rsidR="00604E40" w:rsidRPr="00252703" w:rsidRDefault="00604E40" w:rsidP="00604E40">
      <w:pPr>
        <w:snapToGrid w:val="0"/>
        <w:spacing w:line="52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六、在我会现有合同模板下及时修改、补充合同，制订出一系列对内、对外的标准格式合同，供各部门参考使用。 </w:t>
      </w:r>
    </w:p>
    <w:p w14:paraId="7F4BD671" w14:textId="77777777" w:rsidR="00604E40" w:rsidRPr="00252703" w:rsidRDefault="00604E40" w:rsidP="00604E40">
      <w:pPr>
        <w:spacing w:line="520" w:lineRule="exact"/>
        <w:ind w:firstLineChars="200" w:firstLine="640"/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</w:pPr>
      <w:r w:rsidRPr="00252703">
        <w:rPr>
          <w:rFonts w:ascii="仿宋" w:eastAsia="仿宋" w:hAnsi="仿宋" w:cs="仿宋_GB2312" w:hint="eastAsia"/>
          <w:sz w:val="32"/>
          <w:szCs w:val="32"/>
        </w:rPr>
        <w:t xml:space="preserve">七、为我会内部法律纠纷进行调解，协助制订公正、合理、完善的劳动合同等与用工相关文本，预防劳动争议的发生。 </w:t>
      </w:r>
    </w:p>
    <w:p w14:paraId="1B6E9B93" w14:textId="77777777" w:rsidR="00604E40" w:rsidRPr="00252703" w:rsidRDefault="00604E40" w:rsidP="00604E40">
      <w:pPr>
        <w:spacing w:line="520" w:lineRule="exact"/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</w:pPr>
    </w:p>
    <w:p w14:paraId="7D5306E1" w14:textId="77777777" w:rsidR="00604E40" w:rsidRDefault="00604E40" w:rsidP="00604E40">
      <w:pPr>
        <w:spacing w:line="520" w:lineRule="exact"/>
        <w:rPr>
          <w:rFonts w:ascii="仿宋_GB2312" w:eastAsia="仿宋_GB2312" w:hAnsi="仿宋_GB2312" w:cs="仿宋_GB2312" w:hint="eastAsia"/>
          <w:sz w:val="28"/>
          <w:szCs w:val="28"/>
          <w:shd w:val="clear" w:color="auto" w:fill="FFFFFF"/>
        </w:rPr>
      </w:pPr>
    </w:p>
    <w:p w14:paraId="65EF7357" w14:textId="77777777" w:rsidR="001450BA" w:rsidRPr="00604E40" w:rsidRDefault="001450BA"/>
    <w:sectPr w:rsidR="001450BA" w:rsidRPr="00604E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68B03" w14:textId="77777777" w:rsidR="00E84746" w:rsidRDefault="00E84746" w:rsidP="00604E40">
      <w:r>
        <w:separator/>
      </w:r>
    </w:p>
  </w:endnote>
  <w:endnote w:type="continuationSeparator" w:id="0">
    <w:p w14:paraId="29ADEB5B" w14:textId="77777777" w:rsidR="00E84746" w:rsidRDefault="00E84746" w:rsidP="0060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2AE9" w14:textId="77777777" w:rsidR="00E84746" w:rsidRDefault="00E84746" w:rsidP="00604E40">
      <w:r>
        <w:separator/>
      </w:r>
    </w:p>
  </w:footnote>
  <w:footnote w:type="continuationSeparator" w:id="0">
    <w:p w14:paraId="1155B7CA" w14:textId="77777777" w:rsidR="00E84746" w:rsidRDefault="00E84746" w:rsidP="00604E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DF"/>
    <w:rsid w:val="001450BA"/>
    <w:rsid w:val="00286ADF"/>
    <w:rsid w:val="00604E40"/>
    <w:rsid w:val="00E8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8DDE08-9EE3-4EF7-BC80-B6F7E0EE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E4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4E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4E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4E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 柚</dc:creator>
  <cp:keywords/>
  <dc:description/>
  <cp:lastModifiedBy>子 柚</cp:lastModifiedBy>
  <cp:revision>2</cp:revision>
  <dcterms:created xsi:type="dcterms:W3CDTF">2025-07-23T09:52:00Z</dcterms:created>
  <dcterms:modified xsi:type="dcterms:W3CDTF">2025-07-23T09:52:00Z</dcterms:modified>
</cp:coreProperties>
</file>